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3F446AE0"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Pr>
          <w:b/>
          <w:i/>
          <w:sz w:val="24"/>
          <w:szCs w:val="24"/>
          <w:lang w:val="de-DE"/>
        </w:rPr>
        <w:tab/>
      </w:r>
      <w:bookmarkEnd w:id="0"/>
      <w:bookmarkEnd w:id="1"/>
      <w:r w:rsidR="001713CE" w:rsidRPr="001713CE">
        <w:rPr>
          <w:rFonts w:cs="Arial"/>
          <w:b/>
          <w:bCs/>
          <w:sz w:val="26"/>
          <w:szCs w:val="26"/>
        </w:rPr>
        <w:t>R2-2505410</w:t>
      </w:r>
    </w:p>
    <w:p w14:paraId="770207CF" w14:textId="645C1992" w:rsidR="00135184" w:rsidRDefault="000B25C7" w:rsidP="00135184">
      <w:pPr>
        <w:pStyle w:val="CRCoverPage"/>
        <w:jc w:val="both"/>
        <w:outlineLvl w:val="0"/>
        <w:rPr>
          <w:b/>
          <w:sz w:val="24"/>
          <w:szCs w:val="24"/>
        </w:rPr>
      </w:pPr>
      <w:bookmarkStart w:id="2" w:name="_Hlk197545114"/>
      <w:r w:rsidRPr="000B25C7">
        <w:rPr>
          <w:b/>
          <w:sz w:val="24"/>
          <w:szCs w:val="24"/>
        </w:rPr>
        <w:t>Bengaluru</w:t>
      </w:r>
      <w:r w:rsidR="00135184">
        <w:rPr>
          <w:b/>
          <w:sz w:val="24"/>
          <w:szCs w:val="24"/>
        </w:rPr>
        <w:t xml:space="preserve">, </w:t>
      </w:r>
      <w:r>
        <w:rPr>
          <w:b/>
          <w:sz w:val="24"/>
          <w:szCs w:val="24"/>
        </w:rPr>
        <w:t>August 25-29</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AD17693" w:rsidR="00F7445B" w:rsidRDefault="00675F53">
            <w:pPr>
              <w:pStyle w:val="CRCoverPage"/>
              <w:spacing w:after="0"/>
              <w:ind w:right="6"/>
              <w:jc w:val="center"/>
              <w:rPr>
                <w:b/>
                <w:sz w:val="28"/>
              </w:rPr>
            </w:pPr>
            <w:r>
              <w:rPr>
                <w:b/>
                <w:sz w:val="28"/>
              </w:rPr>
              <w:t>3</w:t>
            </w:r>
            <w:r w:rsidR="000E4EBF">
              <w:rPr>
                <w:b/>
                <w:sz w:val="28"/>
              </w:rPr>
              <w:t>6</w:t>
            </w:r>
            <w:r>
              <w:rPr>
                <w:b/>
                <w:sz w:val="28"/>
              </w:rPr>
              <w:t>.</w:t>
            </w:r>
            <w:r w:rsidR="00A20C4C">
              <w:rPr>
                <w:b/>
                <w:sz w:val="28"/>
              </w:rPr>
              <w:t>3</w:t>
            </w:r>
            <w:r w:rsidR="000E4EBF">
              <w:rPr>
                <w:b/>
                <w:sz w:val="28"/>
              </w:rPr>
              <w:t>06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2DF160B1" w:rsidR="00F7445B" w:rsidRPr="00F717A9" w:rsidRDefault="001713CE" w:rsidP="005C654C">
            <w:pPr>
              <w:pStyle w:val="CRCoverPage"/>
              <w:spacing w:after="0"/>
              <w:jc w:val="center"/>
              <w:rPr>
                <w:rFonts w:eastAsiaTheme="minorEastAsia"/>
                <w:lang w:eastAsia="zh-CN"/>
              </w:rPr>
            </w:pPr>
            <w:r w:rsidRPr="001713CE">
              <w:rPr>
                <w:rFonts w:eastAsiaTheme="minorEastAsia"/>
                <w:lang w:eastAsia="zh-CN"/>
              </w:rPr>
              <w:t>1919</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6B56839B" w:rsidR="00F7445B" w:rsidRPr="007B4C48" w:rsidRDefault="006E53F7" w:rsidP="007B4C48">
            <w:pPr>
              <w:pStyle w:val="CRCoverPage"/>
              <w:spacing w:after="0"/>
              <w:ind w:right="281"/>
              <w:jc w:val="center"/>
              <w:rPr>
                <w:b/>
                <w:sz w:val="28"/>
              </w:rPr>
            </w:pPr>
            <w:ins w:id="3" w:author="Jaffar, Munira" w:date="2025-07-30T11:30:00Z">
              <w:r w:rsidRPr="006E53F7">
                <w:rPr>
                  <w:b/>
                  <w:sz w:val="28"/>
                </w:rPr>
                <w:t>V18.5.0</w:t>
              </w:r>
            </w:ins>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231"/>
      </w:tblGrid>
      <w:tr w:rsidR="00F7445B" w14:paraId="120DBAB4" w14:textId="77777777" w:rsidTr="001713CE">
        <w:tc>
          <w:tcPr>
            <w:tcW w:w="9744" w:type="dxa"/>
            <w:gridSpan w:val="11"/>
          </w:tcPr>
          <w:p w14:paraId="5755CFB2" w14:textId="77777777" w:rsidR="00F7445B" w:rsidRDefault="00F7445B">
            <w:pPr>
              <w:pStyle w:val="CRCoverPage"/>
              <w:spacing w:after="0"/>
              <w:rPr>
                <w:sz w:val="8"/>
                <w:szCs w:val="8"/>
              </w:rPr>
            </w:pPr>
          </w:p>
        </w:tc>
      </w:tr>
      <w:tr w:rsidR="00F7445B" w14:paraId="0F76A65E" w14:textId="77777777" w:rsidTr="001713CE">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75350E68" w14:textId="4A039CAC" w:rsidR="00F7445B" w:rsidRPr="00AA6349" w:rsidRDefault="00515326">
            <w:pPr>
              <w:pStyle w:val="CRCoverPage"/>
              <w:spacing w:after="0"/>
              <w:ind w:left="100"/>
              <w:rPr>
                <w:color w:val="000000"/>
              </w:rPr>
            </w:pPr>
            <w:proofErr w:type="spellStart"/>
            <w:r>
              <w:rPr>
                <w:color w:val="000000"/>
              </w:rPr>
              <w:t>Asisstance</w:t>
            </w:r>
            <w:proofErr w:type="spellEnd"/>
            <w:r>
              <w:rPr>
                <w:color w:val="000000"/>
              </w:rPr>
              <w:t xml:space="preserve"> for </w:t>
            </w:r>
            <w:r w:rsidR="00C64168">
              <w:rPr>
                <w:color w:val="000000"/>
              </w:rPr>
              <w:t xml:space="preserve">inter-RAT cell-selection </w:t>
            </w:r>
            <w:r w:rsidR="00F24AAB">
              <w:rPr>
                <w:color w:val="000000"/>
              </w:rPr>
              <w:t xml:space="preserve">from NB-IoT NTN </w:t>
            </w:r>
            <w:r w:rsidR="00AE787F">
              <w:rPr>
                <w:color w:val="000000"/>
              </w:rPr>
              <w:t>to</w:t>
            </w:r>
            <w:r w:rsidR="001713CE">
              <w:rPr>
                <w:color w:val="000000"/>
              </w:rPr>
              <w:t xml:space="preserve"> </w:t>
            </w:r>
            <w:r w:rsidR="00F24AAB">
              <w:rPr>
                <w:color w:val="000000"/>
              </w:rPr>
              <w:t>N</w:t>
            </w:r>
            <w:r w:rsidR="007A53CA">
              <w:rPr>
                <w:color w:val="000000"/>
              </w:rPr>
              <w:t>R</w:t>
            </w:r>
            <w:r w:rsidR="001713CE">
              <w:rPr>
                <w:color w:val="000000"/>
              </w:rPr>
              <w:t>-</w:t>
            </w:r>
            <w:r w:rsidR="00AE787F">
              <w:rPr>
                <w:color w:val="000000"/>
              </w:rPr>
              <w:t>NTN</w:t>
            </w:r>
          </w:p>
        </w:tc>
      </w:tr>
      <w:tr w:rsidR="00F7445B" w14:paraId="7333F850" w14:textId="77777777" w:rsidTr="001713CE">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901"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713CE" w14:paraId="34FE4846" w14:textId="77777777" w:rsidTr="001713CE">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7FD8A351" w14:textId="33BE20D6" w:rsidR="00F7445B" w:rsidRPr="001713CE" w:rsidRDefault="000B25C7">
            <w:pPr>
              <w:pStyle w:val="CRCoverPage"/>
              <w:spacing w:after="0"/>
              <w:ind w:left="100"/>
              <w:rPr>
                <w:rFonts w:eastAsiaTheme="minorEastAsia" w:cs="Arial"/>
                <w:lang w:val="sv-SE" w:eastAsia="zh-CN"/>
              </w:rPr>
            </w:pPr>
            <w:r w:rsidRPr="001713CE">
              <w:rPr>
                <w:lang w:val="sv-SE"/>
              </w:rPr>
              <w:t>EchoStar, Qualcomm, Aalyria, Terrestar</w:t>
            </w:r>
            <w:r w:rsidR="00962D43" w:rsidRPr="001713CE">
              <w:rPr>
                <w:lang w:val="sv-SE"/>
              </w:rPr>
              <w:t>, Skylo</w:t>
            </w:r>
            <w:r w:rsidR="001713CE" w:rsidRPr="001713CE">
              <w:rPr>
                <w:lang w:val="sv-SE"/>
              </w:rPr>
              <w:t>, Sa</w:t>
            </w:r>
            <w:r w:rsidR="001713CE">
              <w:rPr>
                <w:lang w:val="sv-SE"/>
              </w:rPr>
              <w:t>teliot</w:t>
            </w:r>
          </w:p>
        </w:tc>
      </w:tr>
      <w:tr w:rsidR="00F7445B" w14:paraId="0929DADA" w14:textId="77777777" w:rsidTr="001713CE">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rsidTr="001713CE">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901"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rsidTr="001713CE">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5B267628" w:rsidR="00F7445B" w:rsidRDefault="00557D3B">
            <w:pPr>
              <w:pStyle w:val="CRCoverPage"/>
              <w:spacing w:after="0"/>
              <w:ind w:left="100"/>
              <w:rPr>
                <w:rFonts w:eastAsiaTheme="minorEastAsia"/>
                <w:lang w:eastAsia="zh-CN"/>
              </w:rPr>
            </w:pPr>
            <w:proofErr w:type="spellStart"/>
            <w:r w:rsidRPr="00F53D42">
              <w:t>IoT_NTN_enh</w:t>
            </w:r>
            <w:proofErr w:type="spellEnd"/>
            <w:r w:rsidRPr="00DB2F94">
              <w:t>-Core</w:t>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231"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rsidTr="001713CE">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231"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rsidTr="001713CE">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231" w:type="dxa"/>
            <w:tcBorders>
              <w:right w:val="single" w:sz="4" w:space="0" w:color="auto"/>
            </w:tcBorders>
            <w:shd w:val="pct30" w:color="FFFF00" w:fill="auto"/>
          </w:tcPr>
          <w:p w14:paraId="2A9DAA75" w14:textId="591D08B3" w:rsidR="00F7445B" w:rsidRDefault="00686285">
            <w:pPr>
              <w:pStyle w:val="CRCoverPage"/>
              <w:spacing w:after="0"/>
              <w:ind w:left="100"/>
            </w:pPr>
            <w:r>
              <w:t>Release-19</w:t>
            </w:r>
          </w:p>
        </w:tc>
      </w:tr>
      <w:tr w:rsidR="00AD7137" w14:paraId="0807DBD1" w14:textId="77777777" w:rsidTr="001713CE">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rsidTr="001713CE">
        <w:tc>
          <w:tcPr>
            <w:tcW w:w="1843" w:type="dxa"/>
          </w:tcPr>
          <w:p w14:paraId="30888D36" w14:textId="77777777" w:rsidR="00F7445B" w:rsidRDefault="00F7445B">
            <w:pPr>
              <w:pStyle w:val="CRCoverPage"/>
              <w:spacing w:after="0"/>
              <w:rPr>
                <w:b/>
                <w:i/>
                <w:sz w:val="8"/>
                <w:szCs w:val="8"/>
              </w:rPr>
            </w:pPr>
          </w:p>
        </w:tc>
        <w:tc>
          <w:tcPr>
            <w:tcW w:w="7901" w:type="dxa"/>
            <w:gridSpan w:val="10"/>
          </w:tcPr>
          <w:p w14:paraId="019E1182" w14:textId="77777777" w:rsidR="00F7445B" w:rsidRDefault="00F7445B">
            <w:pPr>
              <w:pStyle w:val="CRCoverPage"/>
              <w:spacing w:after="0"/>
              <w:rPr>
                <w:sz w:val="8"/>
                <w:szCs w:val="8"/>
              </w:rPr>
            </w:pPr>
          </w:p>
        </w:tc>
      </w:tr>
      <w:tr w:rsidR="00F7445B" w14:paraId="06B215A2" w14:textId="77777777" w:rsidTr="001713CE">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792B2186" w14:textId="623931AD" w:rsidR="00C22263" w:rsidRPr="005E35D5" w:rsidRDefault="00AE787F" w:rsidP="000937B7">
            <w:pPr>
              <w:pStyle w:val="TAL"/>
              <w:adjustRightInd w:val="0"/>
              <w:snapToGrid w:val="0"/>
              <w:spacing w:after="120"/>
              <w:rPr>
                <w:rFonts w:eastAsiaTheme="minorEastAsia"/>
                <w:sz w:val="20"/>
                <w:szCs w:val="21"/>
                <w:lang w:eastAsia="zh-CN"/>
              </w:rPr>
            </w:pPr>
            <w:r>
              <w:rPr>
                <w:rFonts w:cs="Arial"/>
                <w:sz w:val="20"/>
                <w:lang w:eastAsia="zh-CN"/>
              </w:rPr>
              <w:t xml:space="preserve">To </w:t>
            </w:r>
            <w:r w:rsidR="00CF75E0">
              <w:rPr>
                <w:rFonts w:cs="Arial"/>
                <w:sz w:val="20"/>
                <w:lang w:eastAsia="zh-CN"/>
              </w:rPr>
              <w:t xml:space="preserve">enable </w:t>
            </w:r>
            <w:r w:rsidR="00515326" w:rsidRPr="00515326">
              <w:rPr>
                <w:rFonts w:cs="Arial"/>
                <w:sz w:val="20"/>
                <w:lang w:eastAsia="zh-CN"/>
              </w:rPr>
              <w:t xml:space="preserve">UE to support assistance information for inter-RAT cell selection from </w:t>
            </w:r>
            <w:r w:rsidR="007A53CA">
              <w:rPr>
                <w:rFonts w:cs="Arial"/>
                <w:sz w:val="20"/>
                <w:lang w:eastAsia="zh-CN"/>
              </w:rPr>
              <w:t xml:space="preserve">NB-IoT NTN </w:t>
            </w:r>
            <w:r w:rsidR="00A12DAD">
              <w:rPr>
                <w:rFonts w:cs="Arial"/>
                <w:sz w:val="20"/>
                <w:lang w:eastAsia="zh-CN"/>
              </w:rPr>
              <w:t xml:space="preserve">to </w:t>
            </w:r>
            <w:r w:rsidR="007A53CA">
              <w:rPr>
                <w:rFonts w:cs="Arial"/>
                <w:sz w:val="20"/>
                <w:lang w:eastAsia="zh-CN"/>
              </w:rPr>
              <w:t xml:space="preserve">NR </w:t>
            </w:r>
            <w:proofErr w:type="gramStart"/>
            <w:r w:rsidR="007A53CA">
              <w:rPr>
                <w:rFonts w:cs="Arial"/>
                <w:sz w:val="20"/>
                <w:lang w:eastAsia="zh-CN"/>
              </w:rPr>
              <w:t>N</w:t>
            </w:r>
            <w:r w:rsidR="00B50B22">
              <w:rPr>
                <w:rFonts w:cs="Arial"/>
                <w:sz w:val="20"/>
                <w:lang w:eastAsia="zh-CN"/>
              </w:rPr>
              <w:t>T</w:t>
            </w:r>
            <w:r w:rsidR="007A53CA">
              <w:rPr>
                <w:rFonts w:cs="Arial"/>
                <w:sz w:val="20"/>
                <w:lang w:eastAsia="zh-CN"/>
              </w:rPr>
              <w:t xml:space="preserve">N </w:t>
            </w:r>
            <w:r w:rsidR="00515326" w:rsidRPr="00515326">
              <w:rPr>
                <w:rFonts w:cs="Arial"/>
                <w:sz w:val="20"/>
                <w:lang w:eastAsia="zh-CN"/>
              </w:rPr>
              <w:t xml:space="preserve"> as</w:t>
            </w:r>
            <w:proofErr w:type="gramEnd"/>
            <w:r w:rsidR="00515326" w:rsidRPr="00515326">
              <w:rPr>
                <w:rFonts w:cs="Arial"/>
                <w:sz w:val="20"/>
                <w:lang w:eastAsia="zh-CN"/>
              </w:rPr>
              <w:t xml:space="preserve"> specified in TS 36.331. </w:t>
            </w:r>
          </w:p>
        </w:tc>
      </w:tr>
      <w:tr w:rsidR="00F7445B" w14:paraId="7E14390A" w14:textId="77777777" w:rsidTr="001713CE">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rsidTr="00330DC1">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1BB714CE" w14:textId="01E7D03B" w:rsidR="00B973C6" w:rsidRDefault="00277C77" w:rsidP="00FC72CC">
            <w:pPr>
              <w:pStyle w:val="CRCoverPage"/>
              <w:spacing w:after="0"/>
              <w:rPr>
                <w:rFonts w:eastAsia="DengXian"/>
                <w:lang w:eastAsia="zh-CN"/>
              </w:rPr>
            </w:pPr>
            <w:r>
              <w:rPr>
                <w:rFonts w:cs="Arial"/>
                <w:lang w:eastAsia="zh-CN"/>
              </w:rPr>
              <w:t>D</w:t>
            </w:r>
            <w:r w:rsidRPr="00277C77">
              <w:rPr>
                <w:rFonts w:cs="Arial"/>
                <w:lang w:eastAsia="zh-CN"/>
              </w:rPr>
              <w:t>efin</w:t>
            </w:r>
            <w:r>
              <w:rPr>
                <w:rFonts w:cs="Arial"/>
                <w:lang w:eastAsia="zh-CN"/>
              </w:rPr>
              <w:t>ition of</w:t>
            </w:r>
            <w:r w:rsidRPr="00277C77">
              <w:rPr>
                <w:rFonts w:cs="Arial"/>
                <w:lang w:eastAsia="zh-CN"/>
              </w:rPr>
              <w:t xml:space="preserve"> </w:t>
            </w:r>
            <w:r w:rsidR="001B1A8B" w:rsidRPr="001B1A8B">
              <w:rPr>
                <w:rFonts w:cs="Arial"/>
                <w:lang w:eastAsia="zh-CN"/>
              </w:rPr>
              <w:t xml:space="preserve">Assistance information for inter-RAT cell selection from </w:t>
            </w:r>
            <w:r w:rsidR="00221DF0">
              <w:rPr>
                <w:rFonts w:cs="Arial"/>
                <w:lang w:eastAsia="zh-CN"/>
              </w:rPr>
              <w:t>NB-Io</w:t>
            </w:r>
            <w:r w:rsidR="00330DC1">
              <w:rPr>
                <w:rFonts w:cs="Arial"/>
                <w:lang w:eastAsia="zh-CN"/>
              </w:rPr>
              <w:t>T NTN to NR NTN</w:t>
            </w:r>
          </w:p>
        </w:tc>
      </w:tr>
      <w:tr w:rsidR="00F7445B" w14:paraId="504BEF3C" w14:textId="77777777" w:rsidTr="001713CE">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rsidTr="001713CE">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1F31FCCF" w14:textId="632A2996" w:rsidR="0010349C" w:rsidRPr="00F51EFA" w:rsidRDefault="00221DF0" w:rsidP="00E471D5">
            <w:pPr>
              <w:pStyle w:val="CRCoverPage"/>
              <w:adjustRightInd w:val="0"/>
              <w:snapToGrid w:val="0"/>
              <w:spacing w:afterLines="100" w:after="240"/>
              <w:jc w:val="both"/>
              <w:rPr>
                <w:rFonts w:eastAsiaTheme="minorEastAsia"/>
                <w:szCs w:val="21"/>
                <w:lang w:eastAsia="zh-CN"/>
              </w:rPr>
            </w:pPr>
            <w:proofErr w:type="gramStart"/>
            <w:r>
              <w:rPr>
                <w:rFonts w:eastAsiaTheme="minorEastAsia"/>
                <w:szCs w:val="21"/>
                <w:lang w:eastAsia="zh-CN"/>
              </w:rPr>
              <w:t>UE’s</w:t>
            </w:r>
            <w:proofErr w:type="gramEnd"/>
            <w:r>
              <w:rPr>
                <w:rFonts w:eastAsiaTheme="minorEastAsia"/>
                <w:szCs w:val="21"/>
                <w:lang w:eastAsia="zh-CN"/>
              </w:rPr>
              <w:t xml:space="preserve"> with dual NTN RAT capabilities</w:t>
            </w:r>
            <w:r w:rsidR="00573F35">
              <w:rPr>
                <w:rFonts w:eastAsiaTheme="minorEastAsia"/>
                <w:szCs w:val="21"/>
                <w:lang w:eastAsia="zh-CN"/>
              </w:rPr>
              <w:t xml:space="preserve"> </w:t>
            </w:r>
            <w:r w:rsidR="00734697">
              <w:rPr>
                <w:rFonts w:eastAsiaTheme="minorEastAsia"/>
                <w:szCs w:val="21"/>
                <w:lang w:eastAsia="zh-CN"/>
              </w:rPr>
              <w:t xml:space="preserve">(NR </w:t>
            </w:r>
            <w:r w:rsidR="005B2472">
              <w:rPr>
                <w:rFonts w:eastAsiaTheme="minorEastAsia"/>
                <w:szCs w:val="21"/>
                <w:lang w:eastAsia="zh-CN"/>
              </w:rPr>
              <w:t xml:space="preserve">NTN </w:t>
            </w:r>
            <w:r w:rsidR="00011EF7">
              <w:rPr>
                <w:rFonts w:eastAsiaTheme="minorEastAsia"/>
                <w:szCs w:val="21"/>
                <w:lang w:eastAsia="zh-CN"/>
              </w:rPr>
              <w:t xml:space="preserve">and </w:t>
            </w:r>
            <w:r w:rsidR="00734697">
              <w:rPr>
                <w:rFonts w:eastAsiaTheme="minorEastAsia"/>
                <w:szCs w:val="21"/>
                <w:lang w:eastAsia="zh-CN"/>
              </w:rPr>
              <w:t xml:space="preserve">NB-IoT </w:t>
            </w:r>
            <w:r w:rsidR="00011EF7" w:rsidRPr="00011EF7">
              <w:rPr>
                <w:rFonts w:eastAsiaTheme="minorEastAsia"/>
                <w:szCs w:val="21"/>
                <w:lang w:eastAsia="zh-CN"/>
              </w:rPr>
              <w:t>NTN</w:t>
            </w:r>
            <w:r w:rsidR="000536AF">
              <w:rPr>
                <w:rFonts w:eastAsiaTheme="minorEastAsia"/>
                <w:szCs w:val="21"/>
                <w:lang w:eastAsia="zh-CN"/>
              </w:rPr>
              <w:t>) will be unable to perform inter-RAT cell selection resulting in service int</w:t>
            </w:r>
            <w:r w:rsidR="00373FD1">
              <w:rPr>
                <w:rFonts w:eastAsiaTheme="minorEastAsia"/>
                <w:szCs w:val="21"/>
                <w:lang w:eastAsia="zh-CN"/>
              </w:rPr>
              <w:t>erruption or degraded performance in areas with weak NB-IoT NTN signal</w:t>
            </w:r>
            <w:r w:rsidR="00011EF7" w:rsidRPr="00011EF7">
              <w:rPr>
                <w:rFonts w:eastAsiaTheme="minorEastAsia"/>
                <w:szCs w:val="21"/>
                <w:lang w:eastAsia="zh-CN"/>
              </w:rPr>
              <w:t xml:space="preserve"> </w:t>
            </w:r>
          </w:p>
        </w:tc>
      </w:tr>
      <w:tr w:rsidR="00F7445B" w14:paraId="0AC78CCF" w14:textId="77777777" w:rsidTr="001713CE">
        <w:tc>
          <w:tcPr>
            <w:tcW w:w="2694" w:type="dxa"/>
            <w:gridSpan w:val="2"/>
          </w:tcPr>
          <w:p w14:paraId="60BD515B" w14:textId="77777777" w:rsidR="00F7445B" w:rsidRDefault="00F7445B">
            <w:pPr>
              <w:pStyle w:val="CRCoverPage"/>
              <w:spacing w:after="0"/>
              <w:rPr>
                <w:b/>
                <w:i/>
                <w:sz w:val="8"/>
                <w:szCs w:val="8"/>
              </w:rPr>
            </w:pPr>
          </w:p>
        </w:tc>
        <w:tc>
          <w:tcPr>
            <w:tcW w:w="7050" w:type="dxa"/>
            <w:gridSpan w:val="9"/>
          </w:tcPr>
          <w:p w14:paraId="59E6EAB8" w14:textId="77777777" w:rsidR="00F7445B" w:rsidRDefault="00F7445B">
            <w:pPr>
              <w:pStyle w:val="CRCoverPage"/>
              <w:spacing w:after="0"/>
              <w:rPr>
                <w:sz w:val="8"/>
                <w:szCs w:val="8"/>
              </w:rPr>
            </w:pPr>
          </w:p>
        </w:tc>
      </w:tr>
      <w:tr w:rsidR="00F7445B" w14:paraId="769E0E87" w14:textId="77777777" w:rsidTr="001713CE">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rsidTr="001713CE">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rsidTr="001713CE">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505"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rsidTr="001713CE">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rsidTr="001713CE">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505"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rsidTr="001713CE">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505"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rsidTr="001713CE">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7050"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rsidTr="001713CE">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rsidTr="001713CE">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rsidTr="001713CE">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4" w:name="_Toc171672153"/>
      <w:bookmarkStart w:id="5" w:name="_Hlk160131888"/>
      <w:r>
        <w:rPr>
          <w:rFonts w:eastAsia="DotumChe"/>
          <w:sz w:val="24"/>
        </w:rPr>
        <w:lastRenderedPageBreak/>
        <w:t>Start of change</w:t>
      </w:r>
    </w:p>
    <w:p w14:paraId="484091EB" w14:textId="77777777" w:rsidR="00467B00" w:rsidRPr="00A07C3F" w:rsidRDefault="00467B00" w:rsidP="00467B00">
      <w:pPr>
        <w:pStyle w:val="Heading2"/>
      </w:pPr>
      <w:bookmarkStart w:id="6" w:name="_Toc201698318"/>
      <w:bookmarkStart w:id="7" w:name="_Hlk162887989"/>
      <w:bookmarkEnd w:id="4"/>
      <w:r w:rsidRPr="00A07C3F">
        <w:t>6.19</w:t>
      </w:r>
      <w:r w:rsidRPr="00A07C3F">
        <w:tab/>
        <w:t>IoT NTN Features</w:t>
      </w:r>
      <w:bookmarkEnd w:id="6"/>
    </w:p>
    <w:p w14:paraId="702ABA9C" w14:textId="77777777" w:rsidR="00467B00" w:rsidRPr="00A07C3F" w:rsidRDefault="00467B00" w:rsidP="00467B00">
      <w:pPr>
        <w:pStyle w:val="Heading3"/>
      </w:pPr>
      <w:bookmarkStart w:id="8" w:name="_Toc201698319"/>
      <w:r w:rsidRPr="00A07C3F">
        <w:t>6.19.1</w:t>
      </w:r>
      <w:r w:rsidRPr="00A07C3F">
        <w:tab/>
        <w:t>Cell reselection measurements triggering based on service time</w:t>
      </w:r>
      <w:bookmarkEnd w:id="8"/>
    </w:p>
    <w:p w14:paraId="3245F57F" w14:textId="77777777" w:rsidR="00467B00" w:rsidRPr="00A07C3F" w:rsidRDefault="00467B00" w:rsidP="00467B00">
      <w:r w:rsidRPr="00A07C3F">
        <w:t xml:space="preserve">It is optional for UE camped on NTN cell to support triggering of early cell reselection measurements based on the service time broadcasted by the cell as specified in TS 36.304 [14]. This feature is only applicable if the UE supports </w:t>
      </w:r>
      <w:r w:rsidRPr="00A07C3F">
        <w:rPr>
          <w:i/>
        </w:rPr>
        <w:t>ntn-Connectivity-EPC-r17</w:t>
      </w:r>
      <w:r w:rsidRPr="00A07C3F">
        <w:t>.</w:t>
      </w:r>
    </w:p>
    <w:p w14:paraId="40E7E8AC" w14:textId="77777777" w:rsidR="00467B00" w:rsidRPr="00A07C3F" w:rsidRDefault="00467B00" w:rsidP="00467B00">
      <w:pPr>
        <w:pStyle w:val="Heading3"/>
      </w:pPr>
      <w:bookmarkStart w:id="9" w:name="_Toc201698320"/>
      <w:r w:rsidRPr="00A07C3F">
        <w:t>6.19.2</w:t>
      </w:r>
      <w:r w:rsidRPr="00A07C3F">
        <w:tab/>
        <w:t>Discontinuous coverage</w:t>
      </w:r>
      <w:bookmarkEnd w:id="9"/>
    </w:p>
    <w:p w14:paraId="1BD5D8AA" w14:textId="77777777" w:rsidR="00467B00" w:rsidRPr="00A07C3F" w:rsidRDefault="00467B00" w:rsidP="00467B00">
      <w:pPr>
        <w:rPr>
          <w:lang w:eastAsia="en-GB"/>
        </w:rPr>
      </w:pPr>
      <w:r w:rsidRPr="00A07C3F">
        <w:t xml:space="preserve">It is optional for a UE camped on NTN cell to support discontinuous coverage as specified in TS 36.304 [14]. </w:t>
      </w:r>
      <w:r w:rsidRPr="00A07C3F">
        <w:rPr>
          <w:lang w:eastAsia="en-GB"/>
        </w:rPr>
        <w:t>This feature is only applicable</w:t>
      </w:r>
      <w:r w:rsidRPr="00A07C3F">
        <w:t xml:space="preserve"> if the UE supports </w:t>
      </w:r>
      <w:r w:rsidRPr="00A07C3F">
        <w:rPr>
          <w:i/>
        </w:rPr>
        <w:t>ntn-Connectivity-EPC-r17</w:t>
      </w:r>
      <w:r w:rsidRPr="00A07C3F">
        <w:rPr>
          <w:lang w:eastAsia="en-GB"/>
        </w:rPr>
        <w:t>.</w:t>
      </w:r>
    </w:p>
    <w:p w14:paraId="75E5C4DA" w14:textId="77777777" w:rsidR="00467B00" w:rsidRPr="00A07C3F" w:rsidRDefault="00467B00" w:rsidP="00467B00">
      <w:pPr>
        <w:pStyle w:val="Heading3"/>
      </w:pPr>
      <w:bookmarkStart w:id="10" w:name="_Toc201698321"/>
      <w:r w:rsidRPr="00A07C3F">
        <w:t>6.19.3</w:t>
      </w:r>
      <w:r w:rsidRPr="00A07C3F">
        <w:tab/>
        <w:t>Early RLF triggering based on service time</w:t>
      </w:r>
      <w:bookmarkEnd w:id="10"/>
    </w:p>
    <w:p w14:paraId="0ABDC9E6" w14:textId="77777777" w:rsidR="00467B00" w:rsidRPr="00A07C3F" w:rsidRDefault="00467B00" w:rsidP="00467B00">
      <w:r w:rsidRPr="00A07C3F">
        <w:t xml:space="preserve">It is optional for UE in RRC_CONNECTED in an NTN cell to support triggering of RLF upon reaching the service time broadcasted for the serving cell as specified in TS 36.331 [5]. This feature is only applicable if the UE supports </w:t>
      </w:r>
      <w:r w:rsidRPr="00A07C3F">
        <w:rPr>
          <w:i/>
        </w:rPr>
        <w:t>ntn-Connectivity-EPC-r17</w:t>
      </w:r>
      <w:r w:rsidRPr="00A07C3F">
        <w:t>.</w:t>
      </w:r>
    </w:p>
    <w:p w14:paraId="2DF722D8" w14:textId="77777777" w:rsidR="00467B00" w:rsidRPr="00A07C3F" w:rsidRDefault="00467B00" w:rsidP="00467B00">
      <w:pPr>
        <w:pStyle w:val="Heading3"/>
      </w:pPr>
      <w:bookmarkStart w:id="11" w:name="_Toc201698322"/>
      <w:r w:rsidRPr="00A07C3F">
        <w:t>6.19.4</w:t>
      </w:r>
      <w:r w:rsidRPr="00A07C3F">
        <w:tab/>
        <w:t>Neighbour cell measurements based on service start time of the neighbour cell</w:t>
      </w:r>
      <w:bookmarkEnd w:id="11"/>
    </w:p>
    <w:p w14:paraId="7D008B56" w14:textId="77777777" w:rsidR="00467B00" w:rsidRPr="00A07C3F" w:rsidRDefault="00467B00" w:rsidP="00467B00">
      <w:r w:rsidRPr="00A07C3F">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A07C3F">
        <w:rPr>
          <w:i/>
        </w:rPr>
        <w:t>ntn-Connectivity-EPC-r17</w:t>
      </w:r>
      <w:r w:rsidRPr="00A07C3F">
        <w:t>.</w:t>
      </w:r>
    </w:p>
    <w:p w14:paraId="18EE5E67" w14:textId="77777777" w:rsidR="00467B00" w:rsidRPr="00A07C3F" w:rsidRDefault="00467B00" w:rsidP="00467B00">
      <w:pPr>
        <w:pStyle w:val="Heading3"/>
      </w:pPr>
      <w:bookmarkStart w:id="12" w:name="_Toc201698323"/>
      <w:r w:rsidRPr="00A07C3F">
        <w:t>6.19.5</w:t>
      </w:r>
      <w:r w:rsidRPr="00A07C3F">
        <w:tab/>
        <w:t>UE autonomous release based on service time</w:t>
      </w:r>
      <w:bookmarkEnd w:id="12"/>
    </w:p>
    <w:p w14:paraId="0BA84826" w14:textId="77777777" w:rsidR="00467B00" w:rsidRPr="00A07C3F" w:rsidRDefault="00467B00" w:rsidP="00467B00">
      <w:r w:rsidRPr="00A07C3F">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A07C3F">
        <w:rPr>
          <w:i/>
        </w:rPr>
        <w:t>ntn-Connectivity-EPC-r17</w:t>
      </w:r>
      <w:r w:rsidRPr="00A07C3F">
        <w:t>.</w:t>
      </w:r>
    </w:p>
    <w:p w14:paraId="51E48C28" w14:textId="77777777" w:rsidR="00467B00" w:rsidRPr="00A07C3F" w:rsidRDefault="00467B00" w:rsidP="00467B00">
      <w:pPr>
        <w:pStyle w:val="Heading3"/>
      </w:pPr>
      <w:bookmarkStart w:id="13" w:name="_Toc201698324"/>
      <w:r w:rsidRPr="00A07C3F">
        <w:t>6.19.6</w:t>
      </w:r>
      <w:r w:rsidRPr="00A07C3F">
        <w:tab/>
        <w:t>Cell reselection measurements triggering based on location for (quasi-)fixed cell</w:t>
      </w:r>
      <w:bookmarkEnd w:id="13"/>
    </w:p>
    <w:p w14:paraId="47E1B6C5" w14:textId="77777777" w:rsidR="00467B00" w:rsidRPr="00A07C3F" w:rsidRDefault="00467B00" w:rsidP="00467B00">
      <w:r w:rsidRPr="00A07C3F">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A07C3F">
        <w:rPr>
          <w:i/>
        </w:rPr>
        <w:t>ntn-Connectivity-EPC-r17</w:t>
      </w:r>
      <w:r w:rsidRPr="00A07C3F">
        <w:t>.</w:t>
      </w:r>
    </w:p>
    <w:p w14:paraId="392D6E0C" w14:textId="77777777" w:rsidR="00467B00" w:rsidRPr="00A07C3F" w:rsidRDefault="00467B00" w:rsidP="00467B00">
      <w:pPr>
        <w:pStyle w:val="Heading3"/>
      </w:pPr>
      <w:bookmarkStart w:id="14" w:name="_Toc201698325"/>
      <w:r w:rsidRPr="00A07C3F">
        <w:t>6.19.7</w:t>
      </w:r>
      <w:r w:rsidRPr="00A07C3F">
        <w:tab/>
        <w:t>Cell reselection measurements triggering based on location for earth moving cell</w:t>
      </w:r>
      <w:bookmarkEnd w:id="14"/>
    </w:p>
    <w:p w14:paraId="1EE38AF8" w14:textId="77777777" w:rsidR="00467B00" w:rsidRPr="00A07C3F" w:rsidRDefault="00467B00" w:rsidP="00467B00">
      <w:r w:rsidRPr="00A07C3F">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A07C3F">
        <w:rPr>
          <w:i/>
        </w:rPr>
        <w:t>ntn-Connectivity-EPC-r17</w:t>
      </w:r>
      <w:r w:rsidRPr="00A07C3F">
        <w:t>.</w:t>
      </w:r>
    </w:p>
    <w:p w14:paraId="1A56FFF2" w14:textId="77777777" w:rsidR="00467B00" w:rsidRPr="00A07C3F" w:rsidRDefault="00467B00" w:rsidP="00467B00">
      <w:pPr>
        <w:pStyle w:val="Heading3"/>
      </w:pPr>
      <w:bookmarkStart w:id="15" w:name="_Toc201698326"/>
      <w:r w:rsidRPr="00A07C3F">
        <w:t>6.19.8</w:t>
      </w:r>
      <w:r w:rsidRPr="00A07C3F">
        <w:tab/>
        <w:t>GNSS measurements during inactive time</w:t>
      </w:r>
      <w:bookmarkEnd w:id="15"/>
    </w:p>
    <w:p w14:paraId="16A5B511" w14:textId="77777777" w:rsidR="00467B00" w:rsidRPr="00A07C3F" w:rsidRDefault="00467B00" w:rsidP="00467B00">
      <w:r w:rsidRPr="00A07C3F">
        <w:t xml:space="preserve">It is optional for UE in RRC_CONNECTED in an NTN cell to perform GNSS measurements during inactive time of a C-DRX cycle. This feature is only applicable if the UE supports </w:t>
      </w:r>
      <w:r w:rsidRPr="00A07C3F">
        <w:rPr>
          <w:i/>
        </w:rPr>
        <w:t>ntn-Connectivity-EPC-r17</w:t>
      </w:r>
      <w:r w:rsidRPr="00A07C3F">
        <w:t>.</w:t>
      </w:r>
    </w:p>
    <w:p w14:paraId="6E2011F5" w14:textId="77777777" w:rsidR="00467B00" w:rsidRPr="00A07C3F" w:rsidRDefault="00467B00" w:rsidP="00467B00">
      <w:pPr>
        <w:pStyle w:val="Heading3"/>
      </w:pPr>
      <w:bookmarkStart w:id="16" w:name="_Toc201698327"/>
      <w:r w:rsidRPr="00A07C3F">
        <w:lastRenderedPageBreak/>
        <w:t>6.19.9</w:t>
      </w:r>
      <w:r w:rsidRPr="00A07C3F">
        <w:tab/>
      </w:r>
      <w:r w:rsidRPr="00A07C3F">
        <w:rPr>
          <w:i/>
          <w:iCs/>
        </w:rPr>
        <w:t>SystemInformationBlockType</w:t>
      </w:r>
      <w:r w:rsidRPr="00A07C3F">
        <w:rPr>
          <w:rFonts w:eastAsia="MS Mincho"/>
          <w:i/>
          <w:iCs/>
        </w:rPr>
        <w:t xml:space="preserve">33(-NB) </w:t>
      </w:r>
      <w:r w:rsidRPr="00A07C3F">
        <w:t>reception in a TN cell</w:t>
      </w:r>
      <w:bookmarkEnd w:id="16"/>
    </w:p>
    <w:p w14:paraId="5F5DDA77" w14:textId="77777777" w:rsidR="00467B00" w:rsidRPr="00A07C3F" w:rsidRDefault="00467B00" w:rsidP="00467B00">
      <w:r w:rsidRPr="00A07C3F">
        <w:t xml:space="preserve">It is optional for a UE in RRC_IDLE to support the reception of </w:t>
      </w:r>
      <w:r w:rsidRPr="00A07C3F">
        <w:rPr>
          <w:i/>
        </w:rPr>
        <w:t>SystemInformationBlockType</w:t>
      </w:r>
      <w:r w:rsidRPr="00A07C3F">
        <w:rPr>
          <w:rFonts w:eastAsia="MS Mincho"/>
          <w:i/>
        </w:rPr>
        <w:t>33(-NB)</w:t>
      </w:r>
      <w:r w:rsidRPr="00A07C3F">
        <w:t xml:space="preserve"> in a TN cell as specified in TS 36.331 [5]. This feature is only applicable if the UE supports </w:t>
      </w:r>
      <w:r w:rsidRPr="00A07C3F">
        <w:rPr>
          <w:i/>
        </w:rPr>
        <w:t>ntn-Connectivity-EPC-r17</w:t>
      </w:r>
      <w:r w:rsidRPr="00A07C3F">
        <w:t>.</w:t>
      </w:r>
    </w:p>
    <w:p w14:paraId="2E92E7D0" w14:textId="77777777" w:rsidR="00467B00" w:rsidRPr="00A07C3F" w:rsidRDefault="00467B00" w:rsidP="00467B00">
      <w:pPr>
        <w:pStyle w:val="Heading3"/>
      </w:pPr>
      <w:bookmarkStart w:id="17" w:name="_Toc201698328"/>
      <w:r w:rsidRPr="00A07C3F">
        <w:t>6.19.10</w:t>
      </w:r>
      <w:r w:rsidRPr="00A07C3F">
        <w:tab/>
      </w:r>
      <w:proofErr w:type="spellStart"/>
      <w:r w:rsidRPr="00A07C3F">
        <w:t>Inband</w:t>
      </w:r>
      <w:proofErr w:type="spellEnd"/>
      <w:r w:rsidRPr="00A07C3F">
        <w:t xml:space="preserve"> operation with NR NTN</w:t>
      </w:r>
      <w:bookmarkEnd w:id="17"/>
    </w:p>
    <w:p w14:paraId="54D3F592" w14:textId="77777777" w:rsidR="00467B00" w:rsidRDefault="00467B00" w:rsidP="00467B00">
      <w:pPr>
        <w:rPr>
          <w:ins w:id="18" w:author="user-1" w:date="2025-08-10T13:17:00Z"/>
        </w:rPr>
      </w:pPr>
      <w:r w:rsidRPr="00A07C3F">
        <w:t xml:space="preserve">It is optional for a UE to support </w:t>
      </w:r>
      <w:proofErr w:type="spellStart"/>
      <w:r w:rsidRPr="00A07C3F">
        <w:t>inband</w:t>
      </w:r>
      <w:proofErr w:type="spellEnd"/>
      <w:r w:rsidRPr="00A07C3F">
        <w:t xml:space="preserve"> operation with NR NTN as specified in TS 36.102 [43]. This feature is only applicable if the UE supports </w:t>
      </w:r>
      <w:r w:rsidRPr="00A07C3F">
        <w:rPr>
          <w:i/>
        </w:rPr>
        <w:t xml:space="preserve">ntn-Connectivity-EPC-r17 </w:t>
      </w:r>
      <w:r w:rsidRPr="00A07C3F">
        <w:rPr>
          <w:iCs/>
        </w:rPr>
        <w:t xml:space="preserve">and </w:t>
      </w:r>
      <w:r w:rsidRPr="00A07C3F">
        <w:t xml:space="preserve">any </w:t>
      </w:r>
      <w:proofErr w:type="spellStart"/>
      <w:r w:rsidRPr="00A07C3F">
        <w:rPr>
          <w:i/>
          <w:iCs/>
        </w:rPr>
        <w:t>ue</w:t>
      </w:r>
      <w:proofErr w:type="spellEnd"/>
      <w:r w:rsidRPr="00A07C3F">
        <w:rPr>
          <w:i/>
          <w:iCs/>
        </w:rPr>
        <w:t>-Category-NB</w:t>
      </w:r>
      <w:r w:rsidRPr="00A07C3F">
        <w:t>.</w:t>
      </w:r>
    </w:p>
    <w:p w14:paraId="0B91FD7A" w14:textId="6CFC0ECF" w:rsidR="004F60CC" w:rsidRPr="00A07C3F" w:rsidRDefault="004F60CC" w:rsidP="004F60CC">
      <w:pPr>
        <w:pStyle w:val="Heading3"/>
        <w:rPr>
          <w:ins w:id="19" w:author="user-1" w:date="2025-08-10T13:17:00Z"/>
        </w:rPr>
      </w:pPr>
      <w:ins w:id="20" w:author="user-1" w:date="2025-08-10T13:17:00Z">
        <w:r w:rsidRPr="00A07C3F">
          <w:t>6.19.</w:t>
        </w:r>
      </w:ins>
      <w:ins w:id="21" w:author="user-1" w:date="2025-08-10T13:18:00Z">
        <w:r>
          <w:t>x</w:t>
        </w:r>
      </w:ins>
      <w:ins w:id="22" w:author="user-1" w:date="2025-08-10T13:17:00Z">
        <w:r w:rsidRPr="00A07C3F">
          <w:tab/>
        </w:r>
      </w:ins>
      <w:ins w:id="23" w:author="user-1" w:date="2025-08-10T22:45:00Z">
        <w:r w:rsidR="001A7CE6">
          <w:t>I</w:t>
        </w:r>
      </w:ins>
      <w:ins w:id="24" w:author="user-1" w:date="2025-08-10T13:24:00Z">
        <w:r w:rsidR="00637137" w:rsidRPr="00637137">
          <w:t>nter-RAT cell selection to</w:t>
        </w:r>
      </w:ins>
      <w:ins w:id="25" w:author="user-1" w:date="2025-08-10T22:45:00Z">
        <w:r w:rsidR="007B42FA">
          <w:t xml:space="preserve"> NR NTN</w:t>
        </w:r>
      </w:ins>
    </w:p>
    <w:p w14:paraId="7AB5F8F3" w14:textId="19880331" w:rsidR="004F60CC" w:rsidRPr="00A07C3F" w:rsidRDefault="004F60CC" w:rsidP="004F60CC">
      <w:pPr>
        <w:rPr>
          <w:ins w:id="26" w:author="user-1" w:date="2025-08-10T13:17:00Z"/>
        </w:rPr>
      </w:pPr>
      <w:ins w:id="27" w:author="user-1" w:date="2025-08-10T13:17:00Z">
        <w:r w:rsidRPr="00A07C3F">
          <w:t xml:space="preserve">It is optional for a UE to support </w:t>
        </w:r>
      </w:ins>
      <w:proofErr w:type="spellStart"/>
      <w:ins w:id="28" w:author="user-1" w:date="2025-08-10T13:23:00Z">
        <w:r w:rsidR="009C2D24" w:rsidRPr="009808B7">
          <w:t>support</w:t>
        </w:r>
        <w:proofErr w:type="spellEnd"/>
        <w:r w:rsidR="009C2D24" w:rsidRPr="009808B7">
          <w:t xml:space="preserve"> assistance information for inter-RAT cell selection to</w:t>
        </w:r>
      </w:ins>
      <w:ins w:id="29" w:author="user-1" w:date="2025-08-10T22:45:00Z">
        <w:r w:rsidR="007B42FA">
          <w:t xml:space="preserve"> NR</w:t>
        </w:r>
      </w:ins>
      <w:ins w:id="30" w:author="user-1" w:date="2025-08-10T13:23:00Z">
        <w:r w:rsidR="009C2D24" w:rsidRPr="009808B7">
          <w:t xml:space="preserve"> NTN as specified in TS 36.331</w:t>
        </w:r>
        <w:r w:rsidR="009C2D24">
          <w:t xml:space="preserve"> [5]</w:t>
        </w:r>
      </w:ins>
      <w:ins w:id="31" w:author="user-1" w:date="2025-08-10T13:17:00Z">
        <w:r w:rsidRPr="00A07C3F">
          <w:t xml:space="preserve">. This feature is only applicable if the UE supports </w:t>
        </w:r>
        <w:r w:rsidRPr="00A07C3F">
          <w:rPr>
            <w:i/>
          </w:rPr>
          <w:t xml:space="preserve">ntn-Connectivity-EPC-r17 </w:t>
        </w:r>
        <w:r w:rsidRPr="00A07C3F">
          <w:rPr>
            <w:iCs/>
          </w:rPr>
          <w:t xml:space="preserve">and </w:t>
        </w:r>
        <w:r w:rsidRPr="00A07C3F">
          <w:t xml:space="preserve">any </w:t>
        </w:r>
        <w:proofErr w:type="spellStart"/>
        <w:r w:rsidRPr="00A07C3F">
          <w:rPr>
            <w:i/>
            <w:iCs/>
          </w:rPr>
          <w:t>ue</w:t>
        </w:r>
        <w:proofErr w:type="spellEnd"/>
        <w:r w:rsidRPr="00A07C3F">
          <w:rPr>
            <w:i/>
            <w:iCs/>
          </w:rPr>
          <w:t>-Category-NB</w:t>
        </w:r>
        <w:r w:rsidRPr="00A07C3F">
          <w:t>.</w:t>
        </w:r>
      </w:ins>
    </w:p>
    <w:p w14:paraId="4B16BFD2" w14:textId="77777777" w:rsidR="004F60CC" w:rsidRPr="00A07C3F" w:rsidRDefault="004F60CC" w:rsidP="00467B00"/>
    <w:p w14:paraId="32C0AB0E" w14:textId="278AA0BD" w:rsidR="009808B7" w:rsidRPr="009808B7" w:rsidRDefault="009808B7" w:rsidP="009808B7"/>
    <w:p w14:paraId="2C13A175" w14:textId="77777777" w:rsidR="005E052B" w:rsidRDefault="005E052B" w:rsidP="005E052B"/>
    <w:p w14:paraId="2D35C454" w14:textId="77777777" w:rsidR="005E052B" w:rsidRDefault="005E052B" w:rsidP="005E052B"/>
    <w:p w14:paraId="22E696A5" w14:textId="77777777" w:rsidR="005E052B" w:rsidRDefault="005E052B" w:rsidP="005E052B"/>
    <w:p w14:paraId="14626867" w14:textId="77777777" w:rsidR="005E052B" w:rsidRDefault="005E052B" w:rsidP="005E052B"/>
    <w:p w14:paraId="61683CE6" w14:textId="77777777" w:rsidR="005E052B" w:rsidRDefault="005E052B" w:rsidP="005E052B"/>
    <w:p w14:paraId="635D5C54" w14:textId="77777777" w:rsidR="005E052B" w:rsidRDefault="005E052B" w:rsidP="005E052B"/>
    <w:p w14:paraId="4F25E13F" w14:textId="77777777" w:rsidR="005E052B" w:rsidRDefault="005E052B" w:rsidP="005E052B"/>
    <w:p w14:paraId="3E7F6091" w14:textId="77777777" w:rsidR="005E052B" w:rsidRDefault="005E052B" w:rsidP="005E052B"/>
    <w:p w14:paraId="548ABDA0" w14:textId="77777777" w:rsidR="005E052B" w:rsidRPr="005E052B" w:rsidRDefault="005E052B" w:rsidP="005E052B"/>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r>
        <w:rPr>
          <w:rFonts w:eastAsia="DotumChe"/>
          <w:sz w:val="24"/>
        </w:rPr>
        <w:t>End of change</w:t>
      </w:r>
      <w:bookmarkEnd w:id="5"/>
      <w:bookmarkEnd w:id="7"/>
    </w:p>
    <w:sectPr w:rsidR="009314E9"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7AF1" w14:textId="77777777" w:rsidR="00AE7B99" w:rsidRDefault="00AE7B99">
      <w:pPr>
        <w:spacing w:after="0"/>
      </w:pPr>
      <w:r>
        <w:separator/>
      </w:r>
    </w:p>
  </w:endnote>
  <w:endnote w:type="continuationSeparator" w:id="0">
    <w:p w14:paraId="58B3DCD4" w14:textId="77777777" w:rsidR="00AE7B99" w:rsidRDefault="00AE7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default"/>
    <w:sig w:usb0="00000000" w:usb1="00000000" w:usb2="00000000" w:usb3="00000000" w:csb0="80000000"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22C69" w14:textId="77777777" w:rsidR="00AE7B99" w:rsidRDefault="00AE7B99">
      <w:pPr>
        <w:spacing w:after="0"/>
      </w:pPr>
      <w:r>
        <w:separator/>
      </w:r>
    </w:p>
  </w:footnote>
  <w:footnote w:type="continuationSeparator" w:id="0">
    <w:p w14:paraId="18E3BE9A" w14:textId="77777777" w:rsidR="00AE7B99" w:rsidRDefault="00AE7B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3405"/>
    <w:rsid w:val="000040BE"/>
    <w:rsid w:val="00005F96"/>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36AF"/>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7B7"/>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87E"/>
    <w:rsid w:val="000D3064"/>
    <w:rsid w:val="000D42BD"/>
    <w:rsid w:val="000D7001"/>
    <w:rsid w:val="000D711B"/>
    <w:rsid w:val="000D769E"/>
    <w:rsid w:val="000E05C1"/>
    <w:rsid w:val="000E07F2"/>
    <w:rsid w:val="000E0E82"/>
    <w:rsid w:val="000E2555"/>
    <w:rsid w:val="000E29EE"/>
    <w:rsid w:val="000E2AC0"/>
    <w:rsid w:val="000E351C"/>
    <w:rsid w:val="000E4EB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9C"/>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13CE"/>
    <w:rsid w:val="00172132"/>
    <w:rsid w:val="0017337C"/>
    <w:rsid w:val="00174687"/>
    <w:rsid w:val="00175AE9"/>
    <w:rsid w:val="001821E2"/>
    <w:rsid w:val="00183BC9"/>
    <w:rsid w:val="00183C2F"/>
    <w:rsid w:val="00185841"/>
    <w:rsid w:val="001866DD"/>
    <w:rsid w:val="00186912"/>
    <w:rsid w:val="001869B2"/>
    <w:rsid w:val="00190114"/>
    <w:rsid w:val="00190EA5"/>
    <w:rsid w:val="00191310"/>
    <w:rsid w:val="00191A84"/>
    <w:rsid w:val="00192251"/>
    <w:rsid w:val="00192C46"/>
    <w:rsid w:val="00194C58"/>
    <w:rsid w:val="001962EE"/>
    <w:rsid w:val="00197386"/>
    <w:rsid w:val="001A0CD5"/>
    <w:rsid w:val="001A34A9"/>
    <w:rsid w:val="001A3DC1"/>
    <w:rsid w:val="001A5F75"/>
    <w:rsid w:val="001A6C5A"/>
    <w:rsid w:val="001A7B60"/>
    <w:rsid w:val="001A7CE6"/>
    <w:rsid w:val="001B0B39"/>
    <w:rsid w:val="001B0C22"/>
    <w:rsid w:val="001B0EE0"/>
    <w:rsid w:val="001B145E"/>
    <w:rsid w:val="001B1A8B"/>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1DF0"/>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29FD"/>
    <w:rsid w:val="00283837"/>
    <w:rsid w:val="00284C26"/>
    <w:rsid w:val="002855DF"/>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0DC1"/>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3FD1"/>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D57"/>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9ED"/>
    <w:rsid w:val="003D69F9"/>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EDA"/>
    <w:rsid w:val="004405A7"/>
    <w:rsid w:val="00440933"/>
    <w:rsid w:val="00440C5A"/>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B00"/>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56B4"/>
    <w:rsid w:val="004F60CC"/>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26"/>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3F35"/>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52B"/>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137"/>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6285"/>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3F7"/>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697"/>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A049E"/>
    <w:rsid w:val="007A1E5D"/>
    <w:rsid w:val="007A1EE9"/>
    <w:rsid w:val="007A2966"/>
    <w:rsid w:val="007A3AF6"/>
    <w:rsid w:val="007A4058"/>
    <w:rsid w:val="007A4912"/>
    <w:rsid w:val="007A4B2B"/>
    <w:rsid w:val="007A520F"/>
    <w:rsid w:val="007A53CA"/>
    <w:rsid w:val="007A5D74"/>
    <w:rsid w:val="007A671D"/>
    <w:rsid w:val="007A7F7F"/>
    <w:rsid w:val="007B0867"/>
    <w:rsid w:val="007B0CA3"/>
    <w:rsid w:val="007B205B"/>
    <w:rsid w:val="007B31F2"/>
    <w:rsid w:val="007B42E4"/>
    <w:rsid w:val="007B42FA"/>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22"/>
    <w:rsid w:val="00874959"/>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43"/>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8B7"/>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2D24"/>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64B7"/>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2DAD"/>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87F"/>
    <w:rsid w:val="00AE7B99"/>
    <w:rsid w:val="00AE7BA2"/>
    <w:rsid w:val="00AF1A55"/>
    <w:rsid w:val="00AF1B76"/>
    <w:rsid w:val="00AF1D3F"/>
    <w:rsid w:val="00AF25BD"/>
    <w:rsid w:val="00AF28B4"/>
    <w:rsid w:val="00AF2C19"/>
    <w:rsid w:val="00AF34C5"/>
    <w:rsid w:val="00AF4A88"/>
    <w:rsid w:val="00AF58B6"/>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22"/>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97BB7"/>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4168"/>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CF75E0"/>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0E5"/>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B8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0653"/>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4AAB"/>
    <w:rsid w:val="00F25096"/>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customXml/itemProps2.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5.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818</Words>
  <Characters>4753</Characters>
  <Application>Microsoft Office Word</Application>
  <DocSecurity>4</DocSecurity>
  <Lines>39</Lines>
  <Paragraphs>11</Paragraphs>
  <ScaleCrop>false</ScaleCrop>
  <Company>3GPP Support Team</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2</cp:revision>
  <dcterms:created xsi:type="dcterms:W3CDTF">2025-08-13T17:44:00Z</dcterms:created>
  <dcterms:modified xsi:type="dcterms:W3CDTF">2025-08-13T17:44:00Z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